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1910" w:rsidRDefault="008F1910" w:rsidP="008F1910">
      <w:pPr>
        <w:pStyle w:val="RESM"/>
      </w:pPr>
      <w:bookmarkStart w:id="0" w:name="_GoBack"/>
      <w:r>
        <w:rPr>
          <w:noProof/>
          <w:lang w:eastAsia="tr-TR"/>
        </w:rPr>
        <w:drawing>
          <wp:inline distT="0" distB="0" distL="0" distR="0">
            <wp:extent cx="2999433" cy="2029768"/>
            <wp:effectExtent l="0" t="0" r="10795" b="27940"/>
            <wp:docPr id="229" name="Grafik 22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  <w:bookmarkStart w:id="1" w:name="_Toc422217378"/>
      <w:bookmarkStart w:id="2" w:name="_Toc422478001"/>
      <w:bookmarkEnd w:id="0"/>
    </w:p>
    <w:p w:rsidR="008F1910" w:rsidRDefault="008F1910" w:rsidP="008F1910">
      <w:pPr>
        <w:pStyle w:val="RESM"/>
      </w:pPr>
    </w:p>
    <w:bookmarkEnd w:id="1"/>
    <w:bookmarkEnd w:id="2"/>
    <w:p w:rsidR="00436109" w:rsidRPr="0006607D" w:rsidRDefault="0006607D" w:rsidP="0006607D">
      <w:pPr>
        <w:jc w:val="center"/>
        <w:rPr>
          <w:rFonts w:asciiTheme="majorBidi" w:hAnsiTheme="majorBidi" w:cstheme="majorBidi"/>
          <w:sz w:val="24"/>
          <w:szCs w:val="24"/>
        </w:rPr>
      </w:pPr>
      <w:r w:rsidRPr="0006607D">
        <w:rPr>
          <w:rFonts w:asciiTheme="majorBidi" w:hAnsiTheme="majorBidi" w:cstheme="majorBidi"/>
          <w:noProof/>
          <w:sz w:val="24"/>
          <w:szCs w:val="24"/>
          <w:lang w:val="en-US"/>
        </w:rPr>
        <w:t>Figure 14: MLR test model determination results of suspended sediment load for the third scenario</w:t>
      </w:r>
    </w:p>
    <w:sectPr w:rsidR="00436109" w:rsidRPr="0006607D" w:rsidSect="00EF6A9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1910"/>
    <w:rsid w:val="0006607D"/>
    <w:rsid w:val="000B2FAB"/>
    <w:rsid w:val="00155843"/>
    <w:rsid w:val="0027543D"/>
    <w:rsid w:val="003D494C"/>
    <w:rsid w:val="00754193"/>
    <w:rsid w:val="008F1910"/>
    <w:rsid w:val="00EF6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RESM">
    <w:name w:val="RESİM"/>
    <w:next w:val="Normal"/>
    <w:qFormat/>
    <w:rsid w:val="008F1910"/>
    <w:pPr>
      <w:spacing w:after="120" w:line="240" w:lineRule="auto"/>
      <w:jc w:val="center"/>
    </w:pPr>
    <w:rPr>
      <w:rFonts w:ascii="Times New Roman" w:hAnsi="Times New Roman"/>
      <w:sz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F19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F191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RESM">
    <w:name w:val="RESİM"/>
    <w:next w:val="Normal"/>
    <w:qFormat/>
    <w:rsid w:val="008F1910"/>
    <w:pPr>
      <w:spacing w:after="120" w:line="240" w:lineRule="auto"/>
      <w:jc w:val="center"/>
    </w:pPr>
    <w:rPr>
      <w:rFonts w:ascii="Times New Roman" w:hAnsi="Times New Roman"/>
      <w:sz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F19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F191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chart" Target="charts/chart1.xml"/><Relationship Id="rId4" Type="http://schemas.openxmlformats.org/officeDocument/2006/relationships/webSettings" Target="webSettings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Oem\Desktop\Tez%20Data%20Son\4G1&#199;\4G1&#199;%20SONU&#199;LAR%20VE%20GRAF&#304;KLER.xls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r-T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0.2443525069348233"/>
          <c:y val="0.13089406783994109"/>
          <c:w val="0.71495733510559434"/>
          <c:h val="0.67261679790026252"/>
        </c:manualLayout>
      </c:layout>
      <c:scatterChart>
        <c:scatterStyle val="lineMarker"/>
        <c:varyColors val="0"/>
        <c:ser>
          <c:idx val="0"/>
          <c:order val="0"/>
          <c:spPr>
            <a:ln w="19050">
              <a:noFill/>
            </a:ln>
          </c:spPr>
          <c:marker>
            <c:symbol val="circle"/>
            <c:size val="3"/>
            <c:spPr>
              <a:solidFill>
                <a:srgbClr val="FFFFFF"/>
              </a:solidFill>
              <a:ln>
                <a:solidFill>
                  <a:srgbClr val="000000"/>
                </a:solidFill>
                <a:prstDash val="solid"/>
              </a:ln>
            </c:spPr>
          </c:marker>
          <c:trendline>
            <c:spPr>
              <a:ln w="12700">
                <a:solidFill>
                  <a:srgbClr val="000000"/>
                </a:solidFill>
                <a:prstDash val="solid"/>
              </a:ln>
            </c:spPr>
            <c:trendlineType val="linear"/>
            <c:dispRSqr val="1"/>
            <c:dispEq val="1"/>
            <c:trendlineLbl>
              <c:layout>
                <c:manualLayout>
                  <c:x val="-3.6664262879017466E-2"/>
                  <c:y val="-0.16831233914417806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0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rPr lang="en-US" sz="900" baseline="0"/>
                      <a:t>y = 0,7201x + 0,0413
R² = 0,7598</a:t>
                    </a:r>
                    <a:endParaRPr lang="en-US" sz="900"/>
                  </a:p>
                </c:rich>
              </c:tx>
              <c:numFmt formatCode="General" sourceLinked="0"/>
              <c:spPr>
                <a:noFill/>
                <a:ln w="25400">
                  <a:noFill/>
                </a:ln>
              </c:spPr>
            </c:trendlineLbl>
          </c:trendline>
          <c:xVal>
            <c:numRef>
              <c:f>REGRESYON!$M$3:$M$22</c:f>
              <c:numCache>
                <c:formatCode>General</c:formatCode>
                <c:ptCount val="20"/>
                <c:pt idx="0">
                  <c:v>0.47347822080000035</c:v>
                </c:pt>
                <c:pt idx="1">
                  <c:v>0.14865638400000006</c:v>
                </c:pt>
                <c:pt idx="2">
                  <c:v>7.0009920000000003E-2</c:v>
                </c:pt>
                <c:pt idx="3">
                  <c:v>6.144119999999968E-4</c:v>
                </c:pt>
                <c:pt idx="4">
                  <c:v>1.3423104000000024E-2</c:v>
                </c:pt>
                <c:pt idx="5">
                  <c:v>3.3838560000000031E-2</c:v>
                </c:pt>
                <c:pt idx="6">
                  <c:v>0.17020108800000006</c:v>
                </c:pt>
                <c:pt idx="7">
                  <c:v>3.7765440000000171E-3</c:v>
                </c:pt>
                <c:pt idx="8">
                  <c:v>1.0975590719999992</c:v>
                </c:pt>
                <c:pt idx="9">
                  <c:v>1.016928000000002E-2</c:v>
                </c:pt>
                <c:pt idx="10">
                  <c:v>1.0964159999999931E-3</c:v>
                </c:pt>
                <c:pt idx="11">
                  <c:v>1.4696640000000107E-3</c:v>
                </c:pt>
                <c:pt idx="12">
                  <c:v>1.6260480000000012E-3</c:v>
                </c:pt>
                <c:pt idx="13">
                  <c:v>8.3514240000000187E-3</c:v>
                </c:pt>
                <c:pt idx="14">
                  <c:v>3.7316159999999936E-3</c:v>
                </c:pt>
                <c:pt idx="15">
                  <c:v>3.1186080000000008E-2</c:v>
                </c:pt>
                <c:pt idx="16">
                  <c:v>2.8347840000000147E-3</c:v>
                </c:pt>
                <c:pt idx="17">
                  <c:v>2.6948159999999879E-3</c:v>
                </c:pt>
                <c:pt idx="18">
                  <c:v>4.4489088000000003E-2</c:v>
                </c:pt>
                <c:pt idx="19">
                  <c:v>1.0659167999999995E-2</c:v>
                </c:pt>
              </c:numCache>
            </c:numRef>
          </c:xVal>
          <c:yVal>
            <c:numRef>
              <c:f>REGRESYON!$O$3:$O$22</c:f>
              <c:numCache>
                <c:formatCode>General</c:formatCode>
                <c:ptCount val="20"/>
                <c:pt idx="0">
                  <c:v>0.31216038302437793</c:v>
                </c:pt>
                <c:pt idx="1">
                  <c:v>0.29450321350504782</c:v>
                </c:pt>
                <c:pt idx="2">
                  <c:v>0.13120682350508883</c:v>
                </c:pt>
                <c:pt idx="3">
                  <c:v>4.14345863462885E-2</c:v>
                </c:pt>
                <c:pt idx="4">
                  <c:v>0.17545284558835361</c:v>
                </c:pt>
                <c:pt idx="5">
                  <c:v>0.19816687254931473</c:v>
                </c:pt>
                <c:pt idx="6">
                  <c:v>0.12564463499929068</c:v>
                </c:pt>
                <c:pt idx="7">
                  <c:v>0.14421689276329822</c:v>
                </c:pt>
                <c:pt idx="8">
                  <c:v>0.83863209227386126</c:v>
                </c:pt>
                <c:pt idx="9">
                  <c:v>7.5388078307170092E-2</c:v>
                </c:pt>
                <c:pt idx="10">
                  <c:v>2.2649064227861903E-2</c:v>
                </c:pt>
                <c:pt idx="11">
                  <c:v>-4.2319491630766572E-2</c:v>
                </c:pt>
                <c:pt idx="12">
                  <c:v>-0.10406724347436197</c:v>
                </c:pt>
                <c:pt idx="13">
                  <c:v>-6.2089832694673795E-2</c:v>
                </c:pt>
                <c:pt idx="14">
                  <c:v>-4.9272772492026592E-2</c:v>
                </c:pt>
                <c:pt idx="15">
                  <c:v>2.6366638547283553E-2</c:v>
                </c:pt>
                <c:pt idx="16">
                  <c:v>-8.719618534409089E-2</c:v>
                </c:pt>
                <c:pt idx="17">
                  <c:v>-7.0728782745567889E-2</c:v>
                </c:pt>
                <c:pt idx="18">
                  <c:v>0.11471009397301564</c:v>
                </c:pt>
                <c:pt idx="19">
                  <c:v>0.27489761573396182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27885952"/>
        <c:axId val="27887872"/>
      </c:scatterChart>
      <c:valAx>
        <c:axId val="27885952"/>
        <c:scaling>
          <c:orientation val="minMax"/>
          <c:max val="1"/>
          <c:min val="0"/>
        </c:scaling>
        <c:delete val="0"/>
        <c:axPos val="b"/>
        <c:title>
          <c:tx>
            <c:rich>
              <a:bodyPr/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tr-TR" sz="900" b="0" i="0" u="none" strike="noStrike" baseline="0">
                    <a:effectLst/>
                  </a:rPr>
                  <a:t>Q</a:t>
                </a:r>
                <a:r>
                  <a:rPr lang="tr-TR" sz="900" b="0" i="0" u="none" strike="noStrike" baseline="-25000">
                    <a:effectLst/>
                  </a:rPr>
                  <a:t>s </a:t>
                </a:r>
                <a:r>
                  <a:rPr lang="tr-TR" sz="900" b="0" i="0" u="none" strike="noStrike" baseline="0">
                    <a:effectLst/>
                  </a:rPr>
                  <a:t>Measured</a:t>
                </a:r>
                <a:r>
                  <a:rPr lang="tr-TR" sz="900" b="0"/>
                  <a:t> (t/day)</a:t>
                </a:r>
              </a:p>
            </c:rich>
          </c:tx>
          <c:layout>
            <c:manualLayout>
              <c:xMode val="edge"/>
              <c:yMode val="edge"/>
              <c:x val="0.62715053145044408"/>
              <c:y val="0.81494535492199893"/>
            </c:manualLayout>
          </c:layout>
          <c:overlay val="0"/>
          <c:spPr>
            <a:noFill/>
            <a:ln w="25400">
              <a:noFill/>
            </a:ln>
          </c:spPr>
        </c:title>
        <c:numFmt formatCode="0.00" sourceLinked="0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25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tr-TR"/>
          </a:p>
        </c:txPr>
        <c:crossAx val="27887872"/>
        <c:crossesAt val="0"/>
        <c:crossBetween val="midCat"/>
        <c:majorUnit val="0.25"/>
        <c:minorUnit val="0.1"/>
      </c:valAx>
      <c:valAx>
        <c:axId val="27887872"/>
        <c:scaling>
          <c:orientation val="minMax"/>
          <c:max val="1.25"/>
          <c:min val="-0.25"/>
        </c:scaling>
        <c:delete val="0"/>
        <c:axPos val="l"/>
        <c:title>
          <c:tx>
            <c:rich>
              <a:bodyPr/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tr-TR" sz="900" b="0" i="0" u="none" strike="noStrike" baseline="0">
                    <a:effectLst/>
                  </a:rPr>
                  <a:t>Q</a:t>
                </a:r>
                <a:r>
                  <a:rPr lang="tr-TR" sz="900" b="0" i="0" u="none" strike="noStrike" baseline="-25000">
                    <a:effectLst/>
                  </a:rPr>
                  <a:t>s </a:t>
                </a:r>
                <a:r>
                  <a:rPr lang="tr-TR" sz="900" b="0" i="0" u="none" strike="noStrike" baseline="0">
                    <a:effectLst/>
                  </a:rPr>
                  <a:t>Estimated </a:t>
                </a:r>
                <a:r>
                  <a:rPr lang="tr-TR" sz="900" b="0"/>
                  <a:t> (t/day)</a:t>
                </a:r>
              </a:p>
            </c:rich>
          </c:tx>
          <c:layout>
            <c:manualLayout>
              <c:xMode val="edge"/>
              <c:yMode val="edge"/>
              <c:x val="2.275095846958591E-2"/>
              <c:y val="6.2040419947506559E-2"/>
            </c:manualLayout>
          </c:layout>
          <c:overlay val="0"/>
          <c:spPr>
            <a:noFill/>
            <a:ln w="25400">
              <a:noFill/>
            </a:ln>
          </c:spPr>
        </c:title>
        <c:numFmt formatCode="0.00" sourceLinked="0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25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tr-TR"/>
          </a:p>
        </c:txPr>
        <c:crossAx val="27885952"/>
        <c:crosses val="autoZero"/>
        <c:crossBetween val="midCat"/>
        <c:majorUnit val="0.25"/>
        <c:minorUnit val="0.1"/>
      </c:valAx>
      <c:spPr>
        <a:noFill/>
        <a:ln w="25400">
          <a:noFill/>
        </a:ln>
      </c:spPr>
    </c:plotArea>
    <c:plotVisOnly val="1"/>
    <c:dispBlanksAs val="gap"/>
    <c:showDLblsOverMax val="0"/>
  </c:chart>
  <c:spPr>
    <a:solidFill>
      <a:srgbClr val="FFFFFF"/>
    </a:solidFill>
    <a:ln w="6350">
      <a:solidFill>
        <a:schemeClr val="tx1"/>
      </a:solidFill>
    </a:ln>
  </c:spPr>
  <c:txPr>
    <a:bodyPr/>
    <a:lstStyle/>
    <a:p>
      <a:pPr>
        <a:defRPr sz="825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tr-TR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</Words>
  <Characters>86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Mucahit Opan</dc:creator>
  <cp:lastModifiedBy>Mucahit Opan</cp:lastModifiedBy>
  <cp:revision>3</cp:revision>
  <dcterms:created xsi:type="dcterms:W3CDTF">2016-06-14T10:43:00Z</dcterms:created>
  <dcterms:modified xsi:type="dcterms:W3CDTF">2016-06-14T10:46:00Z</dcterms:modified>
</cp:coreProperties>
</file>